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DBA" w:rsidRDefault="00562DBA" w:rsidP="00562DBA">
      <w:pPr>
        <w:jc w:val="center"/>
        <w:rPr>
          <w:rFonts w:ascii="Garamond" w:hAnsi="Garamond"/>
        </w:rPr>
      </w:pPr>
      <w:r w:rsidRPr="003E0681">
        <w:rPr>
          <w:rFonts w:ascii="Garamond" w:hAnsi="Garamond"/>
          <w:noProof/>
        </w:rPr>
        <w:drawing>
          <wp:inline distT="0" distB="0" distL="0" distR="0" wp14:anchorId="6F3BD35D" wp14:editId="652880BB">
            <wp:extent cx="1724025" cy="2428875"/>
            <wp:effectExtent l="0" t="0" r="9525" b="9525"/>
            <wp:docPr id="24" name="Kép 24" descr="Visegrá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Visegrá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2DBA" w:rsidRDefault="00562DBA" w:rsidP="00562DBA">
      <w:pPr>
        <w:rPr>
          <w:rFonts w:ascii="Garamond" w:hAnsi="Garamond"/>
          <w:sz w:val="16"/>
          <w:szCs w:val="16"/>
        </w:rPr>
      </w:pPr>
    </w:p>
    <w:p w:rsidR="00562DBA" w:rsidRDefault="00562DBA" w:rsidP="00562DBA">
      <w:pPr>
        <w:rPr>
          <w:rFonts w:ascii="Garamond" w:hAnsi="Garamond"/>
          <w:sz w:val="16"/>
          <w:szCs w:val="16"/>
        </w:rPr>
      </w:pPr>
    </w:p>
    <w:tbl>
      <w:tblPr>
        <w:tblStyle w:val="Rcsostblzat"/>
        <w:tblW w:w="9341" w:type="dxa"/>
        <w:jc w:val="center"/>
        <w:tblInd w:w="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7"/>
        <w:gridCol w:w="3111"/>
        <w:gridCol w:w="2983"/>
      </w:tblGrid>
      <w:tr w:rsidR="00562DBA" w:rsidTr="007B2E63">
        <w:trPr>
          <w:jc w:val="center"/>
        </w:trPr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2DBA" w:rsidRPr="00BB265F" w:rsidRDefault="00562DBA" w:rsidP="007B2E63">
            <w:pPr>
              <w:rPr>
                <w:rFonts w:ascii="Garamond" w:hAnsi="Garamond"/>
                <w:b/>
              </w:rPr>
            </w:pPr>
            <w:r w:rsidRPr="000246E5">
              <w:rPr>
                <w:rFonts w:ascii="Garamond" w:hAnsi="Garamond"/>
                <w:b/>
                <w:noProof/>
              </w:rPr>
              <w:drawing>
                <wp:inline distT="0" distB="0" distL="0" distR="0" wp14:anchorId="5DDF8024" wp14:editId="6243C8BB">
                  <wp:extent cx="247650" cy="361950"/>
                  <wp:effectExtent l="0" t="0" r="0" b="0"/>
                  <wp:docPr id="23" name="Kép 23" descr="032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 descr="032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65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2DBA" w:rsidRPr="00BB265F" w:rsidRDefault="00562DBA" w:rsidP="007B2E63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bCs/>
                <w:i/>
                <w:iCs/>
                <w:sz w:val="36"/>
                <w:szCs w:val="36"/>
              </w:rPr>
              <w:t>2</w:t>
            </w:r>
            <w:r w:rsidRPr="00152B12">
              <w:rPr>
                <w:rFonts w:ascii="Garamond" w:hAnsi="Garamond"/>
                <w:b/>
                <w:bCs/>
                <w:i/>
                <w:iCs/>
                <w:sz w:val="36"/>
                <w:szCs w:val="36"/>
              </w:rPr>
              <w:t>.</w:t>
            </w: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2DBA" w:rsidRPr="00BB265F" w:rsidRDefault="00562DBA" w:rsidP="007B2E63">
            <w:pPr>
              <w:jc w:val="right"/>
              <w:rPr>
                <w:rFonts w:ascii="Garamond" w:hAnsi="Garamond"/>
                <w:b/>
              </w:rPr>
            </w:pPr>
            <w:r w:rsidRPr="000246E5">
              <w:rPr>
                <w:rFonts w:ascii="Garamond" w:hAnsi="Garamond"/>
                <w:b/>
                <w:noProof/>
              </w:rPr>
              <w:drawing>
                <wp:inline distT="0" distB="0" distL="0" distR="0" wp14:anchorId="5D789E1A" wp14:editId="7756220F">
                  <wp:extent cx="257175" cy="361950"/>
                  <wp:effectExtent l="0" t="0" r="9525" b="0"/>
                  <wp:docPr id="22" name="Kép 22" descr="032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 descr="032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42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62DBA" w:rsidRPr="00FF3B6A" w:rsidRDefault="00562DBA" w:rsidP="00562DBA">
      <w:pPr>
        <w:rPr>
          <w:rFonts w:ascii="Garamond" w:hAnsi="Garamond"/>
          <w:bCs/>
          <w:sz w:val="16"/>
          <w:szCs w:val="16"/>
        </w:rPr>
      </w:pPr>
    </w:p>
    <w:p w:rsidR="00562DBA" w:rsidRPr="00201D03" w:rsidRDefault="00562DBA" w:rsidP="00562DBA">
      <w:pPr>
        <w:jc w:val="both"/>
        <w:rPr>
          <w:rFonts w:ascii="Garamond" w:hAnsi="Garamond"/>
          <w:bCs/>
        </w:rPr>
      </w:pPr>
      <w:r w:rsidRPr="00201D03">
        <w:rPr>
          <w:rFonts w:ascii="Garamond" w:hAnsi="Garamond"/>
          <w:bCs/>
        </w:rPr>
        <w:t>Milyen hangszereken játszhattak, válaszd ki az alábbi szövegből és írd a megfelelő kép alá! Húzd át annak a hangszernek a képét, amely nem lehetett Mátyás udvarában!</w:t>
      </w:r>
    </w:p>
    <w:p w:rsidR="00562DBA" w:rsidRPr="00201D03" w:rsidRDefault="00562DBA" w:rsidP="00562DBA">
      <w:pPr>
        <w:jc w:val="both"/>
        <w:rPr>
          <w:rFonts w:ascii="Garamond" w:hAnsi="Garamond"/>
          <w:bCs/>
        </w:rPr>
      </w:pPr>
    </w:p>
    <w:p w:rsidR="00562DBA" w:rsidRPr="00562DBA" w:rsidRDefault="00562DBA" w:rsidP="00562DBA">
      <w:pPr>
        <w:ind w:left="851" w:right="851"/>
        <w:jc w:val="both"/>
        <w:rPr>
          <w:rFonts w:ascii="Garamond" w:hAnsi="Garamond"/>
          <w:bCs/>
        </w:rPr>
      </w:pPr>
      <w:r w:rsidRPr="00201D03">
        <w:rPr>
          <w:rFonts w:ascii="Garamond" w:hAnsi="Garamond"/>
          <w:bCs/>
        </w:rPr>
        <w:t xml:space="preserve">A királyi kórus létszáma Mátyás korára elérte a 40 főt, s a külföldi vendégek egybehangzóan, mint Európa egyik legjobb együttesét dicsérték, amely vetekedhetett magával a pápai kórussal. Az énekkarnak saját iskolája, orgonistája és fúvószenészei voltak, s a gregorián ének művelése mellett műsorán a kor legigényesebb kompozíciós stílusában írt többszólamú művek is elhangzottak. Mátyás levelezést folytatott külföldi zenészek </w:t>
      </w:r>
      <w:proofErr w:type="spellStart"/>
      <w:r w:rsidRPr="00201D03">
        <w:rPr>
          <w:rFonts w:ascii="Garamond" w:hAnsi="Garamond"/>
          <w:bCs/>
        </w:rPr>
        <w:t>idehozatala</w:t>
      </w:r>
      <w:proofErr w:type="spellEnd"/>
      <w:r w:rsidRPr="00201D03">
        <w:rPr>
          <w:rFonts w:ascii="Garamond" w:hAnsi="Garamond"/>
          <w:bCs/>
        </w:rPr>
        <w:t xml:space="preserve"> érdekében. Az 1480-as években működött Magyarországon Johannes </w:t>
      </w:r>
      <w:proofErr w:type="spellStart"/>
      <w:r w:rsidRPr="00201D03">
        <w:rPr>
          <w:rFonts w:ascii="Garamond" w:hAnsi="Garamond"/>
          <w:bCs/>
        </w:rPr>
        <w:t>Stockem</w:t>
      </w:r>
      <w:proofErr w:type="spellEnd"/>
      <w:r w:rsidRPr="00201D03">
        <w:rPr>
          <w:rFonts w:ascii="Garamond" w:hAnsi="Garamond"/>
          <w:bCs/>
        </w:rPr>
        <w:t xml:space="preserve"> flamand énekes-zeneszerző, és ugyancsak ekkortájt </w:t>
      </w:r>
      <w:proofErr w:type="spellStart"/>
      <w:r w:rsidRPr="00201D03">
        <w:rPr>
          <w:rFonts w:ascii="Garamond" w:hAnsi="Garamond"/>
          <w:bCs/>
        </w:rPr>
        <w:t>Verjus</w:t>
      </w:r>
      <w:proofErr w:type="spellEnd"/>
      <w:r w:rsidRPr="00201D03">
        <w:rPr>
          <w:rFonts w:ascii="Garamond" w:hAnsi="Garamond"/>
          <w:bCs/>
        </w:rPr>
        <w:t xml:space="preserve"> (Jean </w:t>
      </w:r>
      <w:proofErr w:type="spellStart"/>
      <w:r w:rsidRPr="00201D03">
        <w:rPr>
          <w:rFonts w:ascii="Garamond" w:hAnsi="Garamond"/>
          <w:bCs/>
        </w:rPr>
        <w:t>Cornuel</w:t>
      </w:r>
      <w:proofErr w:type="spellEnd"/>
      <w:r w:rsidRPr="00201D03">
        <w:rPr>
          <w:rFonts w:ascii="Garamond" w:hAnsi="Garamond"/>
          <w:bCs/>
        </w:rPr>
        <w:t xml:space="preserve">) és Erasmus </w:t>
      </w:r>
      <w:proofErr w:type="spellStart"/>
      <w:r w:rsidRPr="00201D03">
        <w:rPr>
          <w:rFonts w:ascii="Garamond" w:hAnsi="Garamond"/>
          <w:bCs/>
        </w:rPr>
        <w:t>Lapicida</w:t>
      </w:r>
      <w:proofErr w:type="spellEnd"/>
      <w:r w:rsidRPr="00201D03">
        <w:rPr>
          <w:rFonts w:ascii="Garamond" w:hAnsi="Garamond"/>
          <w:bCs/>
        </w:rPr>
        <w:t xml:space="preserve">. Beatrix királynénak külön énekkara volt, s ő maga is hárfázott. A királyi pár fehérvári esküvőjének zenei pompáját lelkes hangú leírások dicsérték. Ugyancsak Mátyás udvarának zenész vendége volt Pietro </w:t>
      </w:r>
      <w:proofErr w:type="spellStart"/>
      <w:r w:rsidRPr="00201D03">
        <w:rPr>
          <w:rFonts w:ascii="Garamond" w:hAnsi="Garamond"/>
          <w:bCs/>
        </w:rPr>
        <w:t>Bono</w:t>
      </w:r>
      <w:proofErr w:type="spellEnd"/>
      <w:r w:rsidRPr="00201D03">
        <w:rPr>
          <w:rFonts w:ascii="Garamond" w:hAnsi="Garamond"/>
          <w:bCs/>
        </w:rPr>
        <w:t xml:space="preserve"> lantos, s a király komoly erőfeszítéseket tett, hogy udvara számára szerződtesse a híres orgonistát, Paul </w:t>
      </w:r>
      <w:proofErr w:type="spellStart"/>
      <w:r w:rsidRPr="00201D03">
        <w:rPr>
          <w:rFonts w:ascii="Garamond" w:hAnsi="Garamond"/>
          <w:bCs/>
        </w:rPr>
        <w:t>Hofhaimert</w:t>
      </w:r>
      <w:proofErr w:type="spellEnd"/>
      <w:r w:rsidRPr="00201D03">
        <w:rPr>
          <w:rFonts w:ascii="Garamond" w:hAnsi="Garamond"/>
          <w:bCs/>
        </w:rPr>
        <w:t>.</w:t>
      </w:r>
    </w:p>
    <w:tbl>
      <w:tblPr>
        <w:tblStyle w:val="Rcsostblzat"/>
        <w:tblW w:w="9341" w:type="dxa"/>
        <w:jc w:val="center"/>
        <w:tblInd w:w="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63"/>
        <w:gridCol w:w="289"/>
        <w:gridCol w:w="289"/>
      </w:tblGrid>
      <w:tr w:rsidR="00562DBA" w:rsidTr="007B2E63">
        <w:trPr>
          <w:cantSplit/>
          <w:trHeight w:hRule="exact" w:val="284"/>
          <w:jc w:val="center"/>
        </w:trPr>
        <w:tc>
          <w:tcPr>
            <w:tcW w:w="876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62DBA" w:rsidRDefault="00562DBA" w:rsidP="007B2E63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DBA" w:rsidRPr="00511DB3" w:rsidRDefault="00562DBA" w:rsidP="007B2E63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6.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DBA" w:rsidRPr="00511DB3" w:rsidRDefault="00562DBA" w:rsidP="007B2E63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562DBA" w:rsidTr="007B2E63">
        <w:trPr>
          <w:cantSplit/>
          <w:trHeight w:hRule="exact" w:val="284"/>
          <w:jc w:val="center"/>
        </w:trPr>
        <w:tc>
          <w:tcPr>
            <w:tcW w:w="876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62DBA" w:rsidRDefault="00562DBA" w:rsidP="007B2E63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DBA" w:rsidRPr="00511DB3" w:rsidRDefault="00562DBA" w:rsidP="007B2E63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7.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DBA" w:rsidRPr="00511DB3" w:rsidRDefault="00562DBA" w:rsidP="007B2E63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562DBA" w:rsidTr="007B2E63">
        <w:trPr>
          <w:cantSplit/>
          <w:trHeight w:hRule="exact" w:val="284"/>
          <w:jc w:val="center"/>
        </w:trPr>
        <w:tc>
          <w:tcPr>
            <w:tcW w:w="876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62DBA" w:rsidRDefault="00562DBA" w:rsidP="007B2E63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DBA" w:rsidRPr="00511DB3" w:rsidRDefault="00562DBA" w:rsidP="007B2E63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8.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DBA" w:rsidRPr="00511DB3" w:rsidRDefault="00562DBA" w:rsidP="007B2E63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562DBA" w:rsidTr="007B2E63">
        <w:trPr>
          <w:cantSplit/>
          <w:trHeight w:hRule="exact" w:val="284"/>
          <w:jc w:val="center"/>
        </w:trPr>
        <w:tc>
          <w:tcPr>
            <w:tcW w:w="876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62DBA" w:rsidRDefault="00562DBA" w:rsidP="007B2E63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DBA" w:rsidRPr="00511DB3" w:rsidRDefault="00562DBA" w:rsidP="007B2E63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9.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DBA" w:rsidRPr="00511DB3" w:rsidRDefault="00562DBA" w:rsidP="007B2E63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562DBA" w:rsidTr="007B2E63">
        <w:trPr>
          <w:cantSplit/>
          <w:trHeight w:hRule="exact" w:val="284"/>
          <w:jc w:val="center"/>
        </w:trPr>
        <w:tc>
          <w:tcPr>
            <w:tcW w:w="876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62DBA" w:rsidRDefault="00562DBA" w:rsidP="007B2E63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DBA" w:rsidRPr="00511DB3" w:rsidRDefault="00562DBA" w:rsidP="007B2E63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10.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DBA" w:rsidRPr="00511DB3" w:rsidRDefault="00562DBA" w:rsidP="007B2E63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562DBA" w:rsidTr="007B2E63">
        <w:trPr>
          <w:cantSplit/>
          <w:trHeight w:hRule="exact" w:val="284"/>
          <w:jc w:val="center"/>
        </w:trPr>
        <w:tc>
          <w:tcPr>
            <w:tcW w:w="8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62DBA" w:rsidRDefault="00562DBA" w:rsidP="007B2E63">
            <w:pPr>
              <w:jc w:val="right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noProof/>
              </w:rPr>
              <w:drawing>
                <wp:inline distT="0" distB="0" distL="0" distR="0" wp14:anchorId="00FFAEB0" wp14:editId="6BDD49EF">
                  <wp:extent cx="179705" cy="187960"/>
                  <wp:effectExtent l="0" t="0" r="0" b="2540"/>
                  <wp:docPr id="96" name="Kép 96" descr="sorminta_s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sorminta_s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87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/>
                <w:b/>
                <w:noProof/>
              </w:rPr>
              <w:drawing>
                <wp:inline distT="0" distB="0" distL="0" distR="0" wp14:anchorId="236A5847" wp14:editId="41C963F3">
                  <wp:extent cx="179705" cy="187960"/>
                  <wp:effectExtent l="0" t="0" r="0" b="2540"/>
                  <wp:docPr id="95" name="Kép 95" descr="sorminta_s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sorminta_s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87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/>
                <w:b/>
                <w:noProof/>
              </w:rPr>
              <w:drawing>
                <wp:inline distT="0" distB="0" distL="0" distR="0" wp14:anchorId="660C380B" wp14:editId="7DCEE4DF">
                  <wp:extent cx="179705" cy="187960"/>
                  <wp:effectExtent l="0" t="0" r="0" b="2540"/>
                  <wp:docPr id="94" name="Kép 94" descr="sorminta_s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sorminta_s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87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/>
                <w:b/>
                <w:noProof/>
              </w:rPr>
              <w:drawing>
                <wp:inline distT="0" distB="0" distL="0" distR="0" wp14:anchorId="052F27EA" wp14:editId="7D1AFADF">
                  <wp:extent cx="179705" cy="187960"/>
                  <wp:effectExtent l="0" t="0" r="0" b="2540"/>
                  <wp:docPr id="93" name="Kép 93" descr="sorminta_s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sorminta_s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87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/>
                <w:b/>
                <w:noProof/>
              </w:rPr>
              <w:drawing>
                <wp:inline distT="0" distB="0" distL="0" distR="0" wp14:anchorId="0F172611" wp14:editId="061C00C5">
                  <wp:extent cx="179705" cy="187960"/>
                  <wp:effectExtent l="0" t="0" r="0" b="2540"/>
                  <wp:docPr id="92" name="Kép 92" descr="sorminta_s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sorminta_s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87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DBA" w:rsidRPr="00511DB3" w:rsidRDefault="00562DBA" w:rsidP="007B2E63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11.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DBA" w:rsidRPr="00511DB3" w:rsidRDefault="00562DBA" w:rsidP="007B2E63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</w:tbl>
    <w:p w:rsidR="00562DBA" w:rsidRDefault="00562DBA" w:rsidP="00562DBA">
      <w:pPr>
        <w:rPr>
          <w:rFonts w:ascii="Garamond" w:hAnsi="Garamond"/>
          <w:sz w:val="16"/>
          <w:szCs w:val="16"/>
        </w:rPr>
      </w:pPr>
    </w:p>
    <w:p w:rsidR="00562DBA" w:rsidRDefault="00562DBA"/>
    <w:p w:rsidR="00562DBA" w:rsidRDefault="00562DBA" w:rsidP="00562DBA">
      <w:pPr>
        <w:ind w:left="851" w:right="851"/>
        <w:jc w:val="both"/>
        <w:rPr>
          <w:rFonts w:ascii="Garamond" w:hAnsi="Garamond"/>
          <w:bCs/>
        </w:rPr>
      </w:pPr>
    </w:p>
    <w:tbl>
      <w:tblPr>
        <w:tblStyle w:val="Rcsostblzat"/>
        <w:tblW w:w="0" w:type="auto"/>
        <w:jc w:val="center"/>
        <w:tblInd w:w="0" w:type="dxa"/>
        <w:tblLayout w:type="fixed"/>
        <w:tblLook w:val="01E0" w:firstRow="1" w:lastRow="1" w:firstColumn="1" w:lastColumn="1" w:noHBand="0" w:noVBand="0"/>
      </w:tblPr>
      <w:tblGrid>
        <w:gridCol w:w="2504"/>
        <w:gridCol w:w="2505"/>
        <w:gridCol w:w="2505"/>
      </w:tblGrid>
      <w:tr w:rsidR="00562DBA" w:rsidTr="007B2E63">
        <w:trPr>
          <w:trHeight w:hRule="exact" w:val="2835"/>
          <w:jc w:val="center"/>
        </w:trPr>
        <w:tc>
          <w:tcPr>
            <w:tcW w:w="2504" w:type="dxa"/>
            <w:vAlign w:val="center"/>
          </w:tcPr>
          <w:p w:rsidR="00562DBA" w:rsidRDefault="00562DBA" w:rsidP="007B2E63">
            <w:pPr>
              <w:ind w:right="851"/>
              <w:jc w:val="center"/>
              <w:rPr>
                <w:rFonts w:ascii="Garamond" w:hAnsi="Garamond"/>
                <w:bCs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59264" behindDoc="0" locked="0" layoutInCell="1" allowOverlap="0" wp14:anchorId="57DE8C1B" wp14:editId="0FB1CCBE">
                  <wp:simplePos x="0" y="0"/>
                  <wp:positionH relativeFrom="column">
                    <wp:posOffset>303530</wp:posOffset>
                  </wp:positionH>
                  <wp:positionV relativeFrom="paragraph">
                    <wp:posOffset>-802005</wp:posOffset>
                  </wp:positionV>
                  <wp:extent cx="892810" cy="1804035"/>
                  <wp:effectExtent l="0" t="0" r="2540" b="5715"/>
                  <wp:wrapSquare wrapText="bothSides"/>
                  <wp:docPr id="101" name="Kép 101" descr="hárf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 descr="hárf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810" cy="1804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505" w:type="dxa"/>
            <w:vAlign w:val="center"/>
          </w:tcPr>
          <w:p w:rsidR="00562DBA" w:rsidRDefault="00562DBA" w:rsidP="007B2E63">
            <w:pPr>
              <w:ind w:right="851"/>
              <w:jc w:val="center"/>
              <w:rPr>
                <w:rFonts w:ascii="Garamond" w:hAnsi="Garamond"/>
                <w:bCs/>
              </w:rPr>
            </w:pPr>
            <w:r w:rsidRPr="00933D57">
              <w:rPr>
                <w:noProof/>
                <w:color w:val="FF0000"/>
              </w:rPr>
              <w:drawing>
                <wp:inline distT="0" distB="0" distL="0" distR="0" wp14:anchorId="33083BD6" wp14:editId="5DEC5E07">
                  <wp:extent cx="1352550" cy="1219200"/>
                  <wp:effectExtent l="0" t="0" r="0" b="0"/>
                  <wp:docPr id="21" name="Kép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5" w:type="dxa"/>
            <w:vAlign w:val="center"/>
          </w:tcPr>
          <w:p w:rsidR="00562DBA" w:rsidRDefault="00562DBA" w:rsidP="007B2E63">
            <w:pPr>
              <w:ind w:right="851"/>
              <w:jc w:val="center"/>
              <w:rPr>
                <w:rFonts w:ascii="Garamond" w:hAnsi="Garamond"/>
                <w:bCs/>
              </w:rPr>
            </w:pPr>
            <w:r>
              <w:rPr>
                <w:noProof/>
              </w:rPr>
              <w:drawing>
                <wp:inline distT="0" distB="0" distL="0" distR="0" wp14:anchorId="4FE011DA" wp14:editId="6219B3D5">
                  <wp:extent cx="1543050" cy="1800225"/>
                  <wp:effectExtent l="0" t="0" r="0" b="9525"/>
                  <wp:docPr id="20" name="Kép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180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2DBA" w:rsidTr="007B2E63">
        <w:trPr>
          <w:trHeight w:val="246"/>
          <w:jc w:val="center"/>
        </w:trPr>
        <w:tc>
          <w:tcPr>
            <w:tcW w:w="2504" w:type="dxa"/>
          </w:tcPr>
          <w:p w:rsidR="00562DBA" w:rsidRDefault="00562DBA" w:rsidP="007B2E63">
            <w:pPr>
              <w:ind w:right="851"/>
              <w:jc w:val="center"/>
              <w:rPr>
                <w:rFonts w:ascii="Garamond" w:hAnsi="Garamond"/>
                <w:bCs/>
              </w:rPr>
            </w:pPr>
          </w:p>
        </w:tc>
        <w:tc>
          <w:tcPr>
            <w:tcW w:w="2505" w:type="dxa"/>
          </w:tcPr>
          <w:p w:rsidR="00562DBA" w:rsidRDefault="00562DBA" w:rsidP="007B2E63">
            <w:pPr>
              <w:ind w:right="851"/>
              <w:jc w:val="center"/>
              <w:rPr>
                <w:rFonts w:ascii="Garamond" w:hAnsi="Garamond"/>
                <w:bCs/>
              </w:rPr>
            </w:pPr>
          </w:p>
        </w:tc>
        <w:tc>
          <w:tcPr>
            <w:tcW w:w="2505" w:type="dxa"/>
          </w:tcPr>
          <w:p w:rsidR="00562DBA" w:rsidRDefault="00562DBA" w:rsidP="007B2E63">
            <w:pPr>
              <w:ind w:right="851"/>
              <w:jc w:val="center"/>
              <w:rPr>
                <w:rFonts w:ascii="Garamond" w:hAnsi="Garamond"/>
                <w:bCs/>
              </w:rPr>
            </w:pPr>
          </w:p>
          <w:p w:rsidR="00562DBA" w:rsidRDefault="00562DBA" w:rsidP="007B2E63">
            <w:pPr>
              <w:ind w:right="851"/>
              <w:jc w:val="center"/>
              <w:rPr>
                <w:rFonts w:ascii="Garamond" w:hAnsi="Garamond"/>
                <w:bCs/>
              </w:rPr>
            </w:pPr>
          </w:p>
        </w:tc>
      </w:tr>
      <w:tr w:rsidR="00562DBA" w:rsidTr="007B2E63">
        <w:trPr>
          <w:trHeight w:hRule="exact" w:val="2835"/>
          <w:jc w:val="center"/>
        </w:trPr>
        <w:tc>
          <w:tcPr>
            <w:tcW w:w="2504" w:type="dxa"/>
            <w:vAlign w:val="center"/>
          </w:tcPr>
          <w:p w:rsidR="00562DBA" w:rsidRDefault="00562DBA" w:rsidP="007B2E63">
            <w:pPr>
              <w:ind w:right="851"/>
              <w:jc w:val="center"/>
              <w:rPr>
                <w:rFonts w:ascii="Garamond" w:hAnsi="Garamond"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0F14D1D7" wp14:editId="2CC2E851">
                  <wp:simplePos x="0" y="0"/>
                  <wp:positionH relativeFrom="column">
                    <wp:posOffset>167005</wp:posOffset>
                  </wp:positionH>
                  <wp:positionV relativeFrom="paragraph">
                    <wp:posOffset>3810</wp:posOffset>
                  </wp:positionV>
                  <wp:extent cx="1227455" cy="1800860"/>
                  <wp:effectExtent l="0" t="0" r="0" b="8890"/>
                  <wp:wrapNone/>
                  <wp:docPr id="100" name="Kép 100" descr="orgo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 descr="orgo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7455" cy="1800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505" w:type="dxa"/>
            <w:vAlign w:val="center"/>
          </w:tcPr>
          <w:p w:rsidR="00562DBA" w:rsidRDefault="00562DBA" w:rsidP="007B2E63">
            <w:pPr>
              <w:ind w:right="851"/>
              <w:jc w:val="center"/>
              <w:rPr>
                <w:rFonts w:ascii="Garamond" w:hAnsi="Garamond"/>
                <w:bCs/>
              </w:rPr>
            </w:pPr>
            <w:r w:rsidRPr="002D672D">
              <w:rPr>
                <w:rFonts w:ascii="Garamond" w:hAnsi="Garamond"/>
                <w:bCs/>
                <w:noProof/>
              </w:rPr>
              <w:drawing>
                <wp:inline distT="0" distB="0" distL="0" distR="0" wp14:anchorId="4C5742A4" wp14:editId="4AA477E7">
                  <wp:extent cx="1733550" cy="1809750"/>
                  <wp:effectExtent l="0" t="0" r="0" b="0"/>
                  <wp:docPr id="19" name="Kép 19" descr="fuv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 descr="fuv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lum bright="18000" contrast="1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5" w:type="dxa"/>
            <w:vAlign w:val="center"/>
          </w:tcPr>
          <w:p w:rsidR="00562DBA" w:rsidRDefault="00562DBA" w:rsidP="007B2E63">
            <w:pPr>
              <w:ind w:right="851"/>
              <w:jc w:val="center"/>
              <w:rPr>
                <w:rFonts w:ascii="Garamond" w:hAnsi="Garamond"/>
                <w:bCs/>
              </w:rPr>
            </w:pPr>
            <w:r>
              <w:rPr>
                <w:noProof/>
              </w:rPr>
              <w:drawing>
                <wp:inline distT="0" distB="0" distL="0" distR="0" wp14:anchorId="2298A918" wp14:editId="559BBED5">
                  <wp:extent cx="1400175" cy="1790700"/>
                  <wp:effectExtent l="0" t="0" r="9525" b="0"/>
                  <wp:docPr id="18" name="Kép 18" descr="la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 descr="la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lum bright="22000" contrast="2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2DBA" w:rsidTr="007B2E63">
        <w:trPr>
          <w:trHeight w:val="267"/>
          <w:jc w:val="center"/>
        </w:trPr>
        <w:tc>
          <w:tcPr>
            <w:tcW w:w="2504" w:type="dxa"/>
          </w:tcPr>
          <w:p w:rsidR="00562DBA" w:rsidRDefault="00562DBA" w:rsidP="007B2E63">
            <w:pPr>
              <w:ind w:right="851"/>
              <w:jc w:val="both"/>
              <w:rPr>
                <w:rFonts w:ascii="Garamond" w:hAnsi="Garamond"/>
                <w:bCs/>
              </w:rPr>
            </w:pPr>
          </w:p>
        </w:tc>
        <w:tc>
          <w:tcPr>
            <w:tcW w:w="2505" w:type="dxa"/>
          </w:tcPr>
          <w:p w:rsidR="00562DBA" w:rsidRDefault="00562DBA" w:rsidP="007B2E63">
            <w:pPr>
              <w:ind w:right="851"/>
              <w:jc w:val="both"/>
              <w:rPr>
                <w:rFonts w:ascii="Garamond" w:hAnsi="Garamond"/>
                <w:bCs/>
              </w:rPr>
            </w:pPr>
          </w:p>
        </w:tc>
        <w:tc>
          <w:tcPr>
            <w:tcW w:w="2505" w:type="dxa"/>
          </w:tcPr>
          <w:p w:rsidR="00562DBA" w:rsidRDefault="00562DBA" w:rsidP="007B2E63">
            <w:pPr>
              <w:ind w:right="851"/>
              <w:jc w:val="both"/>
              <w:rPr>
                <w:rFonts w:ascii="Garamond" w:hAnsi="Garamond"/>
                <w:bCs/>
              </w:rPr>
            </w:pPr>
          </w:p>
          <w:p w:rsidR="00562DBA" w:rsidRDefault="00562DBA" w:rsidP="007B2E63">
            <w:pPr>
              <w:ind w:right="851"/>
              <w:jc w:val="both"/>
              <w:rPr>
                <w:rFonts w:ascii="Garamond" w:hAnsi="Garamond"/>
                <w:bCs/>
              </w:rPr>
            </w:pPr>
          </w:p>
        </w:tc>
      </w:tr>
    </w:tbl>
    <w:p w:rsidR="00562DBA" w:rsidRDefault="00562DBA" w:rsidP="00562DBA">
      <w:pPr>
        <w:ind w:left="851" w:right="851"/>
        <w:jc w:val="both"/>
        <w:rPr>
          <w:rFonts w:ascii="Garamond" w:hAnsi="Garamond"/>
          <w:bCs/>
        </w:rPr>
      </w:pPr>
    </w:p>
    <w:p w:rsidR="00562DBA" w:rsidRDefault="00562DBA"/>
    <w:sectPr w:rsidR="00562DBA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12C0" w:rsidRDefault="009A12C0" w:rsidP="00562DBA">
      <w:r>
        <w:separator/>
      </w:r>
    </w:p>
  </w:endnote>
  <w:endnote w:type="continuationSeparator" w:id="0">
    <w:p w:rsidR="009A12C0" w:rsidRDefault="009A12C0" w:rsidP="00562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DBA" w:rsidRDefault="00562DBA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DBA" w:rsidRPr="00850CAD" w:rsidRDefault="00562DBA" w:rsidP="00562DBA">
    <w:pPr>
      <w:pStyle w:val="llb"/>
      <w:jc w:val="center"/>
      <w:rPr>
        <w:rFonts w:ascii="Garamond" w:hAnsi="Garamond"/>
        <w:sz w:val="20"/>
        <w:szCs w:val="20"/>
      </w:rPr>
    </w:pPr>
    <w:proofErr w:type="spellStart"/>
    <w:r w:rsidRPr="00850CAD">
      <w:rPr>
        <w:rFonts w:ascii="Garamond" w:hAnsi="Garamond"/>
        <w:sz w:val="20"/>
        <w:szCs w:val="20"/>
      </w:rPr>
      <w:t>Bod</w:t>
    </w:r>
    <w:proofErr w:type="spellEnd"/>
    <w:r w:rsidRPr="00850CAD">
      <w:rPr>
        <w:rFonts w:ascii="Garamond" w:hAnsi="Garamond"/>
        <w:sz w:val="20"/>
        <w:szCs w:val="20"/>
      </w:rPr>
      <w:t xml:space="preserve"> Péter Országos </w:t>
    </w:r>
    <w:r>
      <w:rPr>
        <w:rFonts w:ascii="Garamond" w:hAnsi="Garamond"/>
        <w:sz w:val="20"/>
        <w:szCs w:val="20"/>
      </w:rPr>
      <w:t>Könyvtárhasználati Verseny, 2007/2008. tanév, országos</w:t>
    </w:r>
    <w:r w:rsidRPr="00850CAD">
      <w:rPr>
        <w:rFonts w:ascii="Garamond" w:hAnsi="Garamond"/>
        <w:sz w:val="20"/>
        <w:szCs w:val="20"/>
      </w:rPr>
      <w:t xml:space="preserve"> forduló</w:t>
    </w:r>
  </w:p>
  <w:p w:rsidR="00562DBA" w:rsidRPr="00850CAD" w:rsidRDefault="00562DBA" w:rsidP="00562DBA">
    <w:pPr>
      <w:pStyle w:val="llb"/>
      <w:jc w:val="center"/>
      <w:rPr>
        <w:rFonts w:ascii="Garamond" w:hAnsi="Garamond"/>
        <w:sz w:val="20"/>
        <w:szCs w:val="20"/>
      </w:rPr>
    </w:pPr>
    <w:r w:rsidRPr="00850CAD">
      <w:rPr>
        <w:rFonts w:ascii="Garamond" w:hAnsi="Garamond"/>
        <w:sz w:val="20"/>
        <w:szCs w:val="20"/>
      </w:rPr>
      <w:t>7-8. évfolyam</w:t>
    </w:r>
  </w:p>
  <w:p w:rsidR="00562DBA" w:rsidRPr="00562DBA" w:rsidRDefault="00562DBA" w:rsidP="00562DBA">
    <w:pPr>
      <w:pStyle w:val="llb"/>
      <w:jc w:val="center"/>
      <w:rPr>
        <w:rFonts w:ascii="Garamond" w:hAnsi="Garamond"/>
        <w:sz w:val="20"/>
        <w:szCs w:val="20"/>
      </w:rPr>
    </w:pPr>
    <w:r w:rsidRPr="00850CAD">
      <w:rPr>
        <w:rFonts w:ascii="Garamond" w:hAnsi="Garamond"/>
        <w:sz w:val="20"/>
        <w:szCs w:val="20"/>
      </w:rPr>
      <w:t>Bővebben: http://www.opkm.hu/Bod_verseny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DBA" w:rsidRDefault="00562DBA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12C0" w:rsidRDefault="009A12C0" w:rsidP="00562DBA">
      <w:r>
        <w:separator/>
      </w:r>
    </w:p>
  </w:footnote>
  <w:footnote w:type="continuationSeparator" w:id="0">
    <w:p w:rsidR="009A12C0" w:rsidRDefault="009A12C0" w:rsidP="00562D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DBA" w:rsidRDefault="00562DBA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DBA" w:rsidRDefault="00562DBA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DBA" w:rsidRDefault="00562DBA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DBA"/>
    <w:rsid w:val="00562DBA"/>
    <w:rsid w:val="00906B61"/>
    <w:rsid w:val="009A12C0"/>
    <w:rsid w:val="00D71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D3EE28BC-5A3A-4BAD-9AB9-C21D83EB8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62D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562D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562DB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62DBA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562DB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62DBA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footer" Target="footer3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149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len6</dc:creator>
  <cp:keywords/>
  <dc:description/>
  <cp:lastModifiedBy>len6</cp:lastModifiedBy>
  <cp:revision>1</cp:revision>
  <dcterms:created xsi:type="dcterms:W3CDTF">2017-07-27T07:12:00Z</dcterms:created>
  <dcterms:modified xsi:type="dcterms:W3CDTF">2017-07-27T07:15:00Z</dcterms:modified>
</cp:coreProperties>
</file>